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3FD851" w14:textId="231CDFE3" w:rsidR="00BF4437" w:rsidRDefault="00073D27" w:rsidP="00D31505">
      <w:pPr>
        <w:pStyle w:val="Corpotesto"/>
        <w:rPr>
          <w:rFonts w:ascii="Times New Roma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234246A" wp14:editId="026AD144">
            <wp:simplePos x="0" y="0"/>
            <wp:positionH relativeFrom="margin">
              <wp:posOffset>3682284</wp:posOffset>
            </wp:positionH>
            <wp:positionV relativeFrom="paragraph">
              <wp:posOffset>45333</wp:posOffset>
            </wp:positionV>
            <wp:extent cx="2389164" cy="890823"/>
            <wp:effectExtent l="0" t="0" r="0" b="0"/>
            <wp:wrapNone/>
            <wp:docPr id="1280296570" name="Immagine 2" descr="Immagine che contiene Carattere, testo, Elementi grafici, schermata&#10;&#10;Il contenuto generato dall'IA potrebbe non essere corret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0296570" name="Immagine 2" descr="Immagine che contiene Carattere, testo, Elementi grafici, schermata&#10;&#10;Il contenuto generato dall'IA potrebbe non essere corretto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9164" cy="890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1505">
        <w:rPr>
          <w:rFonts w:ascii="Times New Roman"/>
        </w:rPr>
        <w:t xml:space="preserve">                                 </w:t>
      </w:r>
      <w:r w:rsidR="005542A3" w:rsidRPr="00103E76">
        <w:rPr>
          <w:rFonts w:ascii="Times New Roman"/>
          <w:noProof/>
          <w:sz w:val="22"/>
          <w:szCs w:val="22"/>
          <w:lang w:eastAsia="it-IT"/>
        </w:rPr>
        <w:drawing>
          <wp:inline distT="0" distB="0" distL="0" distR="0" wp14:anchorId="51959002" wp14:editId="51A79E97">
            <wp:extent cx="973826" cy="640040"/>
            <wp:effectExtent l="0" t="0" r="0" b="8255"/>
            <wp:docPr id="1" name="image2.png" descr="Immagine che contiene Carattere, design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.png" descr="Immagine che contiene Carattere, design&#10;&#10;Descrizione generata automaticamente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1223" cy="6580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31505">
        <w:rPr>
          <w:rFonts w:ascii="Times New Roman"/>
        </w:rPr>
        <w:t xml:space="preserve">                                       </w:t>
      </w:r>
    </w:p>
    <w:p w14:paraId="761E5139" w14:textId="52A3339D" w:rsidR="00AB7F5E" w:rsidRDefault="00AB7F5E" w:rsidP="00AB7F5E">
      <w:pPr>
        <w:spacing w:before="18"/>
        <w:jc w:val="both"/>
        <w:rPr>
          <w:rFonts w:ascii="Arial"/>
          <w:b/>
          <w:i/>
          <w:w w:val="95"/>
          <w:sz w:val="24"/>
          <w:szCs w:val="24"/>
        </w:rPr>
      </w:pPr>
      <w:r>
        <w:rPr>
          <w:rFonts w:ascii="Arial"/>
          <w:b/>
          <w:i/>
          <w:w w:val="95"/>
          <w:sz w:val="24"/>
          <w:szCs w:val="24"/>
        </w:rPr>
        <w:t xml:space="preserve">              </w:t>
      </w:r>
      <w:r w:rsidR="00336109" w:rsidRPr="005542A3">
        <w:rPr>
          <w:rFonts w:ascii="Arial"/>
          <w:b/>
          <w:i/>
          <w:w w:val="95"/>
          <w:sz w:val="24"/>
          <w:szCs w:val="24"/>
        </w:rPr>
        <w:t xml:space="preserve">Struttura territoriale di </w:t>
      </w:r>
      <w:bookmarkStart w:id="0" w:name="_Hlk192329987"/>
      <w:r w:rsidR="00336109" w:rsidRPr="005542A3">
        <w:rPr>
          <w:rFonts w:ascii="Arial"/>
          <w:b/>
          <w:i/>
          <w:w w:val="95"/>
          <w:sz w:val="24"/>
          <w:szCs w:val="24"/>
        </w:rPr>
        <w:t>formazione</w:t>
      </w:r>
    </w:p>
    <w:p w14:paraId="735A95EF" w14:textId="361A5840" w:rsidR="00BF4437" w:rsidRPr="005542A3" w:rsidRDefault="001929EC" w:rsidP="00AB7F5E">
      <w:pPr>
        <w:spacing w:before="18"/>
        <w:jc w:val="both"/>
        <w:rPr>
          <w:rFonts w:ascii="Arial"/>
          <w:b/>
          <w:i/>
          <w:sz w:val="24"/>
          <w:szCs w:val="24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37A65E73" wp14:editId="51A51383">
                <wp:simplePos x="0" y="0"/>
                <wp:positionH relativeFrom="margin">
                  <wp:align>center</wp:align>
                </wp:positionH>
                <wp:positionV relativeFrom="page">
                  <wp:posOffset>1166308</wp:posOffset>
                </wp:positionV>
                <wp:extent cx="7195185" cy="141605"/>
                <wp:effectExtent l="0" t="0" r="5715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95185" cy="141605"/>
                          <a:chOff x="286" y="1936"/>
                          <a:chExt cx="11331" cy="223"/>
                        </a:xfrm>
                      </wpg:grpSpPr>
                      <pic:pic xmlns:pic="http://schemas.openxmlformats.org/drawingml/2006/picture">
                        <pic:nvPicPr>
                          <pic:cNvPr id="3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5" y="1935"/>
                            <a:ext cx="11331" cy="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" name="Line 3"/>
                        <wps:cNvCnPr/>
                        <wps:spPr bwMode="auto">
                          <a:xfrm>
                            <a:off x="415" y="2051"/>
                            <a:ext cx="11160" cy="0"/>
                          </a:xfrm>
                          <a:prstGeom prst="line">
                            <a:avLst/>
                          </a:prstGeom>
                          <a:noFill/>
                          <a:ln w="50800">
                            <a:solidFill>
                              <a:srgbClr val="375F92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group w14:anchorId="37EB0370" id="Group 2" o:spid="_x0000_s1026" style="position:absolute;margin-left:0;margin-top:91.85pt;width:566.55pt;height:11.15pt;z-index:-251658240;mso-position-horizontal:center;mso-position-horizontal-relative:margin;mso-position-vertical-relative:page" coordorigin="286,1936" coordsize="11331,22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left:285;top:1935;width:11331;height:2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">
                  <v:imagedata r:id="rId7" o:title=""/>
                </v:shape>
                <v:line id="Line 3" o:spid="_x0000_s1028" style="position:absolute;visibility:visible;mso-wrap-style:square" from="415,2051" to="11575,20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" strokecolor="#375f92" strokeweight="4pt"/>
                <w10:wrap anchorx="margin" anchory="page"/>
              </v:group>
            </w:pict>
          </mc:Fallback>
        </mc:AlternateContent>
      </w:r>
      <w:r w:rsidR="00AB7F5E">
        <w:rPr>
          <w:rFonts w:ascii="Arial"/>
          <w:b/>
          <w:i/>
          <w:w w:val="95"/>
          <w:sz w:val="24"/>
          <w:szCs w:val="24"/>
        </w:rPr>
        <w:t xml:space="preserve">                         </w:t>
      </w:r>
      <w:r w:rsidR="00336109" w:rsidRPr="005542A3">
        <w:rPr>
          <w:rFonts w:ascii="Arial"/>
          <w:b/>
          <w:i/>
          <w:w w:val="95"/>
          <w:sz w:val="24"/>
          <w:szCs w:val="24"/>
        </w:rPr>
        <w:t>del distretto di Roma</w:t>
      </w:r>
      <w:bookmarkEnd w:id="0"/>
    </w:p>
    <w:p w14:paraId="0966493A" w14:textId="54BB6666" w:rsidR="001929EC" w:rsidRDefault="001929EC">
      <w:pPr>
        <w:jc w:val="center"/>
        <w:rPr>
          <w:rFonts w:ascii="Century Gothic" w:hAnsi="Century Gothic"/>
          <w:b/>
          <w:color w:val="800000"/>
          <w:sz w:val="20"/>
          <w:szCs w:val="20"/>
        </w:rPr>
      </w:pPr>
    </w:p>
    <w:p w14:paraId="04B94A30" w14:textId="12517D60" w:rsidR="00E84137" w:rsidRPr="001929EC" w:rsidRDefault="00E84137">
      <w:pPr>
        <w:jc w:val="center"/>
        <w:rPr>
          <w:rFonts w:ascii="Century Gothic" w:hAnsi="Century Gothic"/>
          <w:b/>
          <w:color w:val="800000"/>
          <w:sz w:val="20"/>
          <w:szCs w:val="20"/>
        </w:rPr>
      </w:pPr>
      <w:r w:rsidRPr="001929EC">
        <w:rPr>
          <w:rFonts w:ascii="Century Gothic" w:hAnsi="Century Gothic"/>
          <w:b/>
          <w:color w:val="800000"/>
          <w:sz w:val="20"/>
          <w:szCs w:val="20"/>
        </w:rPr>
        <w:t>Incontro di studio</w:t>
      </w:r>
    </w:p>
    <w:p w14:paraId="7A07F91D" w14:textId="5629F806" w:rsidR="00E84137" w:rsidRPr="001929EC" w:rsidRDefault="00B74856" w:rsidP="000F311A">
      <w:pPr>
        <w:jc w:val="center"/>
        <w:rPr>
          <w:rFonts w:ascii="Century Gothic" w:hAnsi="Century Gothic"/>
          <w:b/>
          <w:color w:val="800000"/>
          <w:sz w:val="24"/>
          <w:szCs w:val="24"/>
        </w:rPr>
      </w:pPr>
      <w:bookmarkStart w:id="1" w:name="_Hlk192330989"/>
      <w:bookmarkEnd w:id="1"/>
      <w:r w:rsidRPr="001929EC">
        <w:rPr>
          <w:rFonts w:ascii="Century Gothic" w:hAnsi="Century Gothic" w:cs="Arial"/>
          <w:b/>
          <w:bCs/>
          <w:i/>
          <w:iCs/>
          <w:color w:val="C00000"/>
          <w:sz w:val="24"/>
          <w:szCs w:val="24"/>
        </w:rPr>
        <w:t>LE COMUNICAZIONI CRIPTATE IN USO ALLA CRIMINALITÀ ORGANIZZATA: DALLE INDAGINI INTERNAZIONALI RIVOLTE ALLA DECRIPTAZIONE ALLA UTILIZZAZIONE PROCESSUALE DINANZI ALLE GIURISDIZIONI NAZIONALI</w:t>
      </w:r>
    </w:p>
    <w:p w14:paraId="5F10EE9E" w14:textId="185D7316" w:rsidR="00E84137" w:rsidRPr="001929EC" w:rsidRDefault="00E84137" w:rsidP="000F311A">
      <w:pPr>
        <w:jc w:val="center"/>
        <w:rPr>
          <w:rFonts w:ascii="Century Gothic" w:hAnsi="Century Gothic"/>
          <w:b/>
          <w:sz w:val="18"/>
          <w:szCs w:val="18"/>
        </w:rPr>
      </w:pPr>
      <w:r w:rsidRPr="001929EC">
        <w:rPr>
          <w:rFonts w:ascii="Century Gothic" w:hAnsi="Century Gothic"/>
          <w:b/>
          <w:sz w:val="18"/>
          <w:szCs w:val="18"/>
        </w:rPr>
        <w:t>CODICE CORSO:</w:t>
      </w:r>
      <w:r w:rsidR="00656738" w:rsidRPr="001929EC">
        <w:rPr>
          <w:rFonts w:ascii="Century Gothic" w:hAnsi="Century Gothic"/>
          <w:sz w:val="18"/>
          <w:szCs w:val="18"/>
        </w:rPr>
        <w:t xml:space="preserve"> </w:t>
      </w:r>
      <w:r w:rsidR="006E686C" w:rsidRPr="006E686C">
        <w:rPr>
          <w:rFonts w:ascii="Century Gothic" w:hAnsi="Century Gothic"/>
          <w:b/>
          <w:bCs/>
          <w:sz w:val="18"/>
          <w:szCs w:val="18"/>
        </w:rPr>
        <w:t>D25181</w:t>
      </w:r>
      <w:r w:rsidR="006E686C" w:rsidRPr="006E686C">
        <w:rPr>
          <w:rFonts w:ascii="Century Gothic" w:hAnsi="Century Gothic"/>
          <w:sz w:val="18"/>
          <w:szCs w:val="18"/>
        </w:rPr>
        <w:t xml:space="preserve"> </w:t>
      </w:r>
    </w:p>
    <w:p w14:paraId="4DD38B35" w14:textId="77777777" w:rsidR="00E84137" w:rsidRPr="001929EC" w:rsidRDefault="00E84137" w:rsidP="000F311A">
      <w:pPr>
        <w:jc w:val="center"/>
        <w:rPr>
          <w:rFonts w:ascii="Century Gothic" w:hAnsi="Century Gothic"/>
          <w:b/>
          <w:sz w:val="20"/>
          <w:szCs w:val="20"/>
        </w:rPr>
      </w:pPr>
    </w:p>
    <w:p w14:paraId="18DEC4A7" w14:textId="77777777" w:rsidR="00212229" w:rsidRPr="001929EC" w:rsidRDefault="00212229" w:rsidP="00212229">
      <w:pPr>
        <w:jc w:val="center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 xml:space="preserve">7 maggio </w:t>
      </w:r>
      <w:r w:rsidRPr="001929EC">
        <w:rPr>
          <w:rFonts w:ascii="Century Gothic" w:hAnsi="Century Gothic"/>
          <w:b/>
          <w:sz w:val="24"/>
          <w:szCs w:val="24"/>
        </w:rPr>
        <w:t>2025</w:t>
      </w:r>
    </w:p>
    <w:p w14:paraId="352AF856" w14:textId="77777777" w:rsidR="00212229" w:rsidRPr="001929EC" w:rsidRDefault="00212229" w:rsidP="00212229">
      <w:pPr>
        <w:jc w:val="center"/>
        <w:rPr>
          <w:rFonts w:ascii="Century Gothic" w:hAnsi="Century Gothic"/>
          <w:b/>
          <w:sz w:val="24"/>
          <w:szCs w:val="24"/>
        </w:rPr>
      </w:pPr>
      <w:r w:rsidRPr="001929EC">
        <w:rPr>
          <w:rFonts w:ascii="Century Gothic" w:hAnsi="Century Gothic"/>
          <w:b/>
          <w:sz w:val="24"/>
          <w:szCs w:val="24"/>
        </w:rPr>
        <w:t xml:space="preserve"> </w:t>
      </w:r>
      <w:r>
        <w:rPr>
          <w:rFonts w:ascii="Century Gothic" w:hAnsi="Century Gothic"/>
          <w:b/>
          <w:sz w:val="24"/>
          <w:szCs w:val="24"/>
        </w:rPr>
        <w:t xml:space="preserve">Corte d’Appello di Roma </w:t>
      </w:r>
      <w:r w:rsidRPr="001929EC">
        <w:rPr>
          <w:rFonts w:ascii="Century Gothic" w:hAnsi="Century Gothic"/>
          <w:b/>
          <w:sz w:val="24"/>
          <w:szCs w:val="24"/>
        </w:rPr>
        <w:t xml:space="preserve">- Aula </w:t>
      </w:r>
      <w:r>
        <w:rPr>
          <w:rFonts w:ascii="Century Gothic" w:hAnsi="Century Gothic"/>
          <w:b/>
          <w:sz w:val="24"/>
          <w:szCs w:val="24"/>
        </w:rPr>
        <w:t xml:space="preserve">Unità d’Italia </w:t>
      </w:r>
      <w:r w:rsidRPr="001929EC">
        <w:rPr>
          <w:rFonts w:ascii="Century Gothic" w:hAnsi="Century Gothic"/>
          <w:b/>
          <w:sz w:val="24"/>
          <w:szCs w:val="24"/>
        </w:rPr>
        <w:t>e</w:t>
      </w:r>
      <w:r>
        <w:rPr>
          <w:rFonts w:ascii="Century Gothic" w:hAnsi="Century Gothic"/>
          <w:b/>
          <w:sz w:val="24"/>
          <w:szCs w:val="24"/>
        </w:rPr>
        <w:t>d</w:t>
      </w:r>
      <w:r w:rsidRPr="001929EC">
        <w:rPr>
          <w:rFonts w:ascii="Century Gothic" w:hAnsi="Century Gothic"/>
          <w:b/>
          <w:sz w:val="24"/>
          <w:szCs w:val="24"/>
        </w:rPr>
        <w:t xml:space="preserve"> Aula Virtuale Teams </w:t>
      </w:r>
    </w:p>
    <w:p w14:paraId="4C85C186" w14:textId="77777777" w:rsidR="00212229" w:rsidRPr="001929EC" w:rsidRDefault="00212229" w:rsidP="00212229">
      <w:pPr>
        <w:jc w:val="center"/>
        <w:rPr>
          <w:rFonts w:ascii="Century Gothic" w:hAnsi="Century Gothic"/>
          <w:b/>
          <w:sz w:val="28"/>
        </w:rPr>
      </w:pPr>
    </w:p>
    <w:p w14:paraId="425E1A0E" w14:textId="77777777" w:rsidR="00212229" w:rsidRPr="001929E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Ore 15:</w:t>
      </w:r>
      <w:r>
        <w:rPr>
          <w:rFonts w:ascii="Century Gothic" w:hAnsi="Century Gothic"/>
          <w:b/>
          <w:bCs/>
          <w:color w:val="1F497D" w:themeColor="text2"/>
          <w:sz w:val="20"/>
          <w:szCs w:val="20"/>
        </w:rPr>
        <w:t>00</w:t>
      </w:r>
    </w:p>
    <w:p w14:paraId="2F1A65E6" w14:textId="77777777" w:rsidR="00212229" w:rsidRPr="001929E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</w:pPr>
      <w:r w:rsidRPr="001929EC"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  <w:t>Presentazione del corso. La collaborazione formativa tra la Struttura Didattica Territoriale della SSM e la FVO</w:t>
      </w:r>
    </w:p>
    <w:p w14:paraId="22C40817" w14:textId="77777777" w:rsidR="00212229" w:rsidRPr="00A159CC" w:rsidRDefault="00212229" w:rsidP="00212229">
      <w:pPr>
        <w:spacing w:line="280" w:lineRule="exact"/>
        <w:jc w:val="both"/>
        <w:rPr>
          <w:rFonts w:ascii="Century Gothic" w:hAnsi="Century Gothic"/>
          <w:color w:val="1F497D" w:themeColor="text2"/>
          <w:sz w:val="20"/>
          <w:szCs w:val="20"/>
        </w:rPr>
      </w:pP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Mario PALAZZI</w:t>
      </w:r>
      <w:r w:rsidRPr="00A159CC">
        <w:rPr>
          <w:rFonts w:ascii="Century Gothic" w:hAnsi="Century Gothic"/>
          <w:color w:val="1F497D" w:themeColor="text2"/>
          <w:sz w:val="20"/>
          <w:szCs w:val="20"/>
        </w:rPr>
        <w:t>, sostituto procuratore presso la Direzione Distrettuale Antimafia di Roma</w:t>
      </w:r>
    </w:p>
    <w:p w14:paraId="55772489" w14:textId="77777777" w:rsidR="00212229" w:rsidRDefault="00212229" w:rsidP="00212229">
      <w:pPr>
        <w:spacing w:line="280" w:lineRule="exact"/>
        <w:jc w:val="both"/>
        <w:rPr>
          <w:rFonts w:ascii="Century Gothic" w:hAnsi="Century Gothic"/>
          <w:color w:val="1F497D" w:themeColor="text2"/>
          <w:sz w:val="20"/>
          <w:szCs w:val="20"/>
        </w:rPr>
      </w:pPr>
      <w:r w:rsidRPr="00B12F76">
        <w:rPr>
          <w:rFonts w:ascii="Century Gothic" w:hAnsi="Century Gothic"/>
          <w:b/>
          <w:bCs/>
          <w:color w:val="1F497D" w:themeColor="text2"/>
          <w:sz w:val="20"/>
          <w:szCs w:val="20"/>
        </w:rPr>
        <w:t>Carmela DECARO</w:t>
      </w:r>
      <w:r w:rsidRPr="001929EC">
        <w:rPr>
          <w:rFonts w:ascii="Century Gothic" w:hAnsi="Century Gothic"/>
          <w:color w:val="1F497D" w:themeColor="text2"/>
          <w:sz w:val="20"/>
          <w:szCs w:val="20"/>
        </w:rPr>
        <w:t xml:space="preserve">, </w:t>
      </w:r>
      <w:r>
        <w:rPr>
          <w:rFonts w:ascii="Century Gothic" w:hAnsi="Century Gothic"/>
          <w:color w:val="1F497D" w:themeColor="text2"/>
          <w:sz w:val="20"/>
          <w:szCs w:val="20"/>
        </w:rPr>
        <w:t xml:space="preserve">segretaria generale </w:t>
      </w:r>
      <w:r w:rsidRPr="001929EC">
        <w:rPr>
          <w:rFonts w:ascii="Century Gothic" w:hAnsi="Century Gothic"/>
          <w:color w:val="1F497D" w:themeColor="text2"/>
          <w:sz w:val="20"/>
          <w:szCs w:val="20"/>
        </w:rPr>
        <w:t xml:space="preserve">Fondazione Vittorio Occorsio, </w:t>
      </w:r>
      <w:r w:rsidRPr="00B12F76">
        <w:rPr>
          <w:rFonts w:ascii="Century Gothic" w:hAnsi="Century Gothic"/>
          <w:color w:val="1F497D" w:themeColor="text2"/>
          <w:sz w:val="20"/>
          <w:szCs w:val="20"/>
        </w:rPr>
        <w:t>già professore</w:t>
      </w:r>
      <w:r>
        <w:rPr>
          <w:rFonts w:ascii="Century Gothic" w:hAnsi="Century Gothic"/>
          <w:color w:val="1F497D" w:themeColor="text2"/>
          <w:sz w:val="20"/>
          <w:szCs w:val="20"/>
        </w:rPr>
        <w:t>ssa</w:t>
      </w:r>
      <w:r w:rsidRPr="00B12F76">
        <w:rPr>
          <w:rFonts w:ascii="Century Gothic" w:hAnsi="Century Gothic"/>
          <w:color w:val="1F497D" w:themeColor="text2"/>
          <w:sz w:val="20"/>
          <w:szCs w:val="20"/>
        </w:rPr>
        <w:t xml:space="preserve"> ordinari</w:t>
      </w:r>
      <w:r>
        <w:rPr>
          <w:rFonts w:ascii="Century Gothic" w:hAnsi="Century Gothic"/>
          <w:color w:val="1F497D" w:themeColor="text2"/>
          <w:sz w:val="20"/>
          <w:szCs w:val="20"/>
        </w:rPr>
        <w:t>a</w:t>
      </w:r>
      <w:r w:rsidRPr="00B12F76">
        <w:rPr>
          <w:rFonts w:ascii="Century Gothic" w:hAnsi="Century Gothic"/>
          <w:color w:val="1F497D" w:themeColor="text2"/>
          <w:sz w:val="20"/>
          <w:szCs w:val="20"/>
        </w:rPr>
        <w:t xml:space="preserve"> di Diritto pubblico comparato nell’Università Luiss G. Carli di Roma</w:t>
      </w:r>
    </w:p>
    <w:p w14:paraId="56C16EDD" w14:textId="77777777" w:rsidR="00212229" w:rsidRPr="001929E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</w:p>
    <w:p w14:paraId="55C6FEFB" w14:textId="77777777" w:rsidR="00212229" w:rsidRPr="001929E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Ore 15:</w:t>
      </w:r>
      <w:r>
        <w:rPr>
          <w:rFonts w:ascii="Century Gothic" w:hAnsi="Century Gothic"/>
          <w:b/>
          <w:bCs/>
          <w:color w:val="1F497D" w:themeColor="text2"/>
          <w:sz w:val="20"/>
          <w:szCs w:val="20"/>
        </w:rPr>
        <w:t>15</w:t>
      </w:r>
    </w:p>
    <w:p w14:paraId="4E30D633" w14:textId="77777777" w:rsidR="00212229" w:rsidRPr="001929E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</w:pPr>
      <w:r w:rsidRPr="00A159CC"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  <w:t xml:space="preserve">Le chat criptate nelle indagini “pilota” e le procedure internazionali di acquisizione e condivisione degli elementi di prova </w:t>
      </w:r>
    </w:p>
    <w:p w14:paraId="42963566" w14:textId="77777777" w:rsidR="00212229" w:rsidRPr="00A159C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>(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15.</w:t>
      </w:r>
      <w:r>
        <w:rPr>
          <w:rFonts w:ascii="Century Gothic" w:hAnsi="Century Gothic"/>
          <w:b/>
          <w:bCs/>
          <w:color w:val="1F497D" w:themeColor="text2"/>
          <w:sz w:val="20"/>
          <w:szCs w:val="20"/>
        </w:rPr>
        <w:t xml:space="preserve">15 </w:t>
      </w: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>-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1</w:t>
      </w:r>
      <w:r>
        <w:rPr>
          <w:rFonts w:ascii="Century Gothic" w:hAnsi="Century Gothic"/>
          <w:b/>
          <w:bCs/>
          <w:color w:val="1F497D" w:themeColor="text2"/>
          <w:sz w:val="20"/>
          <w:szCs w:val="20"/>
        </w:rPr>
        <w:t>5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.</w:t>
      </w:r>
      <w:r>
        <w:rPr>
          <w:rFonts w:ascii="Century Gothic" w:hAnsi="Century Gothic"/>
          <w:b/>
          <w:bCs/>
          <w:color w:val="1F497D" w:themeColor="text2"/>
          <w:sz w:val="20"/>
          <w:szCs w:val="20"/>
        </w:rPr>
        <w:t>45</w:t>
      </w: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 xml:space="preserve">) – le forme di cooperazione internazionale di polizia nelle indagini e il ruolo di Europol </w:t>
      </w:r>
    </w:p>
    <w:p w14:paraId="178B5FDA" w14:textId="77CCC5DE" w:rsidR="00212229" w:rsidRPr="001929EC" w:rsidRDefault="00212229" w:rsidP="00212229">
      <w:pPr>
        <w:spacing w:line="280" w:lineRule="exact"/>
        <w:jc w:val="both"/>
        <w:rPr>
          <w:rFonts w:ascii="Century Gothic" w:hAnsi="Century Gothic"/>
          <w:color w:val="1F497D" w:themeColor="text2"/>
          <w:sz w:val="20"/>
          <w:szCs w:val="20"/>
        </w:rPr>
      </w:pP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>Leonardo LANDI</w:t>
      </w:r>
      <w:r w:rsidRPr="00A159CC">
        <w:rPr>
          <w:rFonts w:ascii="Century Gothic" w:hAnsi="Century Gothic"/>
          <w:color w:val="1F497D" w:themeColor="text2"/>
          <w:sz w:val="20"/>
          <w:szCs w:val="20"/>
        </w:rPr>
        <w:t xml:space="preserve">, Ten. Col. Guardia di Finanza, </w:t>
      </w:r>
      <w:r w:rsidR="006E686C" w:rsidRPr="00A159CC">
        <w:rPr>
          <w:rFonts w:ascii="Century Gothic" w:hAnsi="Century Gothic"/>
          <w:color w:val="1F497D" w:themeColor="text2"/>
          <w:sz w:val="20"/>
          <w:szCs w:val="20"/>
        </w:rPr>
        <w:t>Drug</w:t>
      </w:r>
      <w:r w:rsidR="006E686C" w:rsidRPr="00A159CC">
        <w:rPr>
          <w:rFonts w:ascii="Century Gothic" w:hAnsi="Century Gothic"/>
          <w:color w:val="1F497D" w:themeColor="text2"/>
          <w:sz w:val="20"/>
          <w:szCs w:val="20"/>
        </w:rPr>
        <w:t xml:space="preserve"> </w:t>
      </w:r>
      <w:r w:rsidRPr="00A159CC">
        <w:rPr>
          <w:rFonts w:ascii="Century Gothic" w:hAnsi="Century Gothic"/>
          <w:color w:val="1F497D" w:themeColor="text2"/>
          <w:sz w:val="20"/>
          <w:szCs w:val="20"/>
        </w:rPr>
        <w:t xml:space="preserve">Liaison </w:t>
      </w:r>
      <w:proofErr w:type="spellStart"/>
      <w:r w:rsidRPr="00A159CC">
        <w:rPr>
          <w:rFonts w:ascii="Century Gothic" w:hAnsi="Century Gothic"/>
          <w:color w:val="1F497D" w:themeColor="text2"/>
          <w:sz w:val="20"/>
          <w:szCs w:val="20"/>
        </w:rPr>
        <w:t>Officer</w:t>
      </w:r>
      <w:proofErr w:type="spellEnd"/>
      <w:r w:rsidRPr="00A159CC">
        <w:rPr>
          <w:rFonts w:ascii="Century Gothic" w:hAnsi="Century Gothic"/>
          <w:color w:val="1F497D" w:themeColor="text2"/>
          <w:sz w:val="20"/>
          <w:szCs w:val="20"/>
        </w:rPr>
        <w:t xml:space="preserve"> presso l’Ufficio italiano di Europol (DCSA) – Attaché presso l’Ambasciata italiana nei Paesi Bassi   </w:t>
      </w:r>
    </w:p>
    <w:p w14:paraId="58E8E0D8" w14:textId="77777777" w:rsidR="00212229" w:rsidRPr="00A159C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>(</w:t>
      </w:r>
      <w:r>
        <w:rPr>
          <w:rFonts w:ascii="Century Gothic" w:hAnsi="Century Gothic"/>
          <w:b/>
          <w:bCs/>
          <w:color w:val="1F497D" w:themeColor="text2"/>
          <w:sz w:val="20"/>
          <w:szCs w:val="20"/>
        </w:rPr>
        <w:t>15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.</w:t>
      </w:r>
      <w:r>
        <w:rPr>
          <w:rFonts w:ascii="Century Gothic" w:hAnsi="Century Gothic"/>
          <w:b/>
          <w:bCs/>
          <w:color w:val="1F497D" w:themeColor="text2"/>
          <w:sz w:val="20"/>
          <w:szCs w:val="20"/>
        </w:rPr>
        <w:t xml:space="preserve">45 </w:t>
      </w: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>-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16.</w:t>
      </w:r>
      <w:r>
        <w:rPr>
          <w:rFonts w:ascii="Century Gothic" w:hAnsi="Century Gothic"/>
          <w:b/>
          <w:bCs/>
          <w:color w:val="1F497D" w:themeColor="text2"/>
          <w:sz w:val="20"/>
          <w:szCs w:val="20"/>
        </w:rPr>
        <w:t>15</w:t>
      </w: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 xml:space="preserve">) - La condivisione dei risultati delle indagini 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 xml:space="preserve">ed </w:t>
      </w: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 xml:space="preserve">il nuovo ruolo della DCSA   </w:t>
      </w:r>
    </w:p>
    <w:p w14:paraId="7906B693" w14:textId="77777777" w:rsidR="00212229" w:rsidRPr="00A159CC" w:rsidRDefault="00212229" w:rsidP="00212229">
      <w:pPr>
        <w:spacing w:line="280" w:lineRule="exact"/>
        <w:jc w:val="both"/>
        <w:rPr>
          <w:rFonts w:ascii="Century Gothic" w:hAnsi="Century Gothic"/>
          <w:color w:val="1F497D" w:themeColor="text2"/>
          <w:sz w:val="20"/>
          <w:szCs w:val="20"/>
        </w:rPr>
      </w:pP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>Gianfranco AMENDOLA</w:t>
      </w:r>
      <w:r w:rsidRPr="00A159CC">
        <w:rPr>
          <w:rFonts w:ascii="Century Gothic" w:hAnsi="Century Gothic"/>
          <w:color w:val="1F497D" w:themeColor="text2"/>
          <w:sz w:val="20"/>
          <w:szCs w:val="20"/>
        </w:rPr>
        <w:t>, Gen. Guardia di Finanza, Direttore Terzo Servizio della Direzione Centrale per i Servizi Antidroga</w:t>
      </w:r>
    </w:p>
    <w:p w14:paraId="11972C20" w14:textId="77777777" w:rsidR="00212229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  <w:r>
        <w:rPr>
          <w:rFonts w:ascii="Century Gothic" w:hAnsi="Century Gothic"/>
          <w:b/>
          <w:bCs/>
          <w:color w:val="1F497D" w:themeColor="text2"/>
          <w:sz w:val="20"/>
          <w:szCs w:val="20"/>
        </w:rPr>
        <w:t xml:space="preserve">(16.15 – 16.30) </w:t>
      </w:r>
      <w:r w:rsidRPr="00A159CC"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  <w:t xml:space="preserve">dibattito </w:t>
      </w:r>
    </w:p>
    <w:p w14:paraId="6F8491E0" w14:textId="77777777" w:rsidR="00212229" w:rsidRPr="001929E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</w:p>
    <w:p w14:paraId="4BDD3ECD" w14:textId="77777777" w:rsidR="00212229" w:rsidRPr="001929E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Ore 16:30</w:t>
      </w:r>
    </w:p>
    <w:p w14:paraId="01BF2534" w14:textId="77777777" w:rsidR="00212229" w:rsidRPr="005542A3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</w:pPr>
      <w:r w:rsidRPr="001929EC"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  <w:t>L</w:t>
      </w:r>
      <w:r w:rsidRPr="005542A3"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  <w:t xml:space="preserve">e comunicazioni criptate alla prova dei processi. </w:t>
      </w:r>
    </w:p>
    <w:p w14:paraId="1D02F07E" w14:textId="77777777" w:rsidR="00212229" w:rsidRPr="00A159C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>(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16.30</w:t>
      </w: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 xml:space="preserve">– 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17.00</w:t>
      </w: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 xml:space="preserve">) – la formazione della prova sulle chat criptate nei processi istruiti in Italia: 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 xml:space="preserve">la </w:t>
      </w: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>giurisprudenza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 xml:space="preserve"> nazionale e le </w:t>
      </w: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 xml:space="preserve">questioni 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ancora pendenti</w:t>
      </w:r>
    </w:p>
    <w:p w14:paraId="14D0D8E3" w14:textId="77777777" w:rsidR="00212229" w:rsidRPr="00A159CC" w:rsidRDefault="00212229" w:rsidP="00212229">
      <w:pPr>
        <w:spacing w:line="280" w:lineRule="exact"/>
        <w:jc w:val="both"/>
        <w:rPr>
          <w:rFonts w:ascii="Century Gothic" w:hAnsi="Century Gothic"/>
          <w:color w:val="1F497D" w:themeColor="text2"/>
          <w:sz w:val="20"/>
          <w:szCs w:val="20"/>
        </w:rPr>
      </w:pP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>Francesco CASCINI</w:t>
      </w:r>
      <w:bookmarkStart w:id="2" w:name="_Hlk192330624"/>
      <w:r w:rsidRPr="00A159CC">
        <w:rPr>
          <w:rFonts w:ascii="Century Gothic" w:hAnsi="Century Gothic"/>
          <w:color w:val="1F497D" w:themeColor="text2"/>
          <w:sz w:val="20"/>
          <w:szCs w:val="20"/>
        </w:rPr>
        <w:t>, sostituto procuratore presso la Direzione Distrettuale Antimafia di Roma</w:t>
      </w:r>
    </w:p>
    <w:bookmarkEnd w:id="2"/>
    <w:p w14:paraId="2B1D2F0B" w14:textId="77777777" w:rsidR="00212229" w:rsidRPr="00A159C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>(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17.00</w:t>
      </w: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>-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17.30</w:t>
      </w: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 xml:space="preserve">) 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– cosa accade oltre confine: uno sguardo comparatistico e gli arresti della Corte di Giustizia dell’Unione europea</w:t>
      </w:r>
    </w:p>
    <w:p w14:paraId="19A283C7" w14:textId="77777777" w:rsidR="00212229" w:rsidRPr="00A159CC" w:rsidRDefault="00212229" w:rsidP="00212229">
      <w:pPr>
        <w:spacing w:line="280" w:lineRule="exact"/>
        <w:jc w:val="both"/>
        <w:rPr>
          <w:rFonts w:ascii="Century Gothic" w:hAnsi="Century Gothic"/>
          <w:color w:val="1F497D" w:themeColor="text2"/>
          <w:sz w:val="20"/>
          <w:szCs w:val="20"/>
        </w:rPr>
      </w:pPr>
      <w:r w:rsidRPr="00A159CC">
        <w:rPr>
          <w:rFonts w:ascii="Century Gothic" w:hAnsi="Century Gothic"/>
          <w:b/>
          <w:bCs/>
          <w:color w:val="1F497D" w:themeColor="text2"/>
          <w:sz w:val="20"/>
          <w:szCs w:val="20"/>
        </w:rPr>
        <w:t>Simona RAGAZZI</w:t>
      </w:r>
      <w:r w:rsidRPr="00A159CC">
        <w:rPr>
          <w:rFonts w:ascii="Century Gothic" w:hAnsi="Century Gothic"/>
          <w:color w:val="1F497D" w:themeColor="text2"/>
          <w:sz w:val="20"/>
          <w:szCs w:val="20"/>
        </w:rPr>
        <w:t xml:space="preserve">, Giudice per le Indagini preliminari presso il Tribunale di Catania </w:t>
      </w:r>
    </w:p>
    <w:p w14:paraId="0AA62769" w14:textId="77777777" w:rsidR="00212229" w:rsidRPr="001929E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</w:p>
    <w:p w14:paraId="2342B0E0" w14:textId="77777777" w:rsidR="00212229" w:rsidRPr="001929E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Ore 17.30</w:t>
      </w:r>
    </w:p>
    <w:p w14:paraId="50885106" w14:textId="77777777" w:rsidR="00212229" w:rsidRPr="001929EC" w:rsidRDefault="00212229" w:rsidP="00212229">
      <w:pPr>
        <w:spacing w:line="280" w:lineRule="exact"/>
        <w:jc w:val="both"/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</w:pPr>
      <w:r w:rsidRPr="00A159CC"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  <w:t xml:space="preserve">dibattito </w:t>
      </w:r>
      <w:r w:rsidRPr="001929EC"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  <w:t xml:space="preserve">e </w:t>
      </w:r>
      <w:r w:rsidRPr="00A159CC"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  <w:t xml:space="preserve">conclusioni  </w:t>
      </w:r>
    </w:p>
    <w:p w14:paraId="1899303E" w14:textId="77777777" w:rsidR="00212229" w:rsidRPr="001929EC" w:rsidRDefault="00212229" w:rsidP="00212229">
      <w:pPr>
        <w:spacing w:line="281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Ore 18.00</w:t>
      </w: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ab/>
      </w:r>
    </w:p>
    <w:p w14:paraId="47DC84ED" w14:textId="77777777" w:rsidR="00212229" w:rsidRPr="001929EC" w:rsidRDefault="00212229" w:rsidP="00212229">
      <w:pPr>
        <w:spacing w:line="281" w:lineRule="exact"/>
        <w:jc w:val="both"/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</w:pPr>
      <w:r w:rsidRPr="001929EC">
        <w:rPr>
          <w:rFonts w:ascii="Century Gothic" w:hAnsi="Century Gothic"/>
          <w:b/>
          <w:bCs/>
          <w:i/>
          <w:iCs/>
          <w:color w:val="1F497D" w:themeColor="text2"/>
          <w:sz w:val="20"/>
          <w:szCs w:val="20"/>
        </w:rPr>
        <w:t>Chiusura dei lavori</w:t>
      </w:r>
    </w:p>
    <w:p w14:paraId="61477D6A" w14:textId="77777777" w:rsidR="00212229" w:rsidRPr="001929EC" w:rsidRDefault="00212229" w:rsidP="00212229">
      <w:pPr>
        <w:spacing w:line="281" w:lineRule="exact"/>
        <w:jc w:val="both"/>
        <w:rPr>
          <w:rFonts w:ascii="Century Gothic" w:hAnsi="Century Gothic"/>
          <w:b/>
          <w:bCs/>
          <w:color w:val="1F497D" w:themeColor="text2"/>
          <w:sz w:val="20"/>
          <w:szCs w:val="20"/>
        </w:rPr>
      </w:pPr>
      <w:r w:rsidRPr="001929EC">
        <w:rPr>
          <w:rFonts w:ascii="Century Gothic" w:hAnsi="Century Gothic"/>
          <w:b/>
          <w:bCs/>
          <w:color w:val="1F497D" w:themeColor="text2"/>
          <w:sz w:val="20"/>
          <w:szCs w:val="20"/>
        </w:rPr>
        <w:t>Coordina il responsabile del corso Mario PALAZZI</w:t>
      </w:r>
    </w:p>
    <w:p w14:paraId="0EA33FBA" w14:textId="77777777" w:rsidR="00212229" w:rsidRPr="001929EC" w:rsidRDefault="00212229" w:rsidP="00212229">
      <w:pPr>
        <w:pStyle w:val="Corpotesto"/>
        <w:rPr>
          <w:rFonts w:ascii="Century Gothic" w:hAnsi="Century Gothic"/>
          <w:b/>
        </w:rPr>
      </w:pPr>
    </w:p>
    <w:p w14:paraId="27D06B7C" w14:textId="77777777" w:rsidR="00212229" w:rsidRPr="001929EC" w:rsidRDefault="00212229" w:rsidP="00212229">
      <w:pPr>
        <w:pStyle w:val="Corpotesto"/>
        <w:jc w:val="center"/>
        <w:rPr>
          <w:rFonts w:ascii="Century Gothic" w:hAnsi="Century Gothic"/>
        </w:rPr>
      </w:pPr>
      <w:r w:rsidRPr="001929EC">
        <w:rPr>
          <w:rFonts w:ascii="Century Gothic" w:hAnsi="Century Gothic"/>
        </w:rPr>
        <w:t xml:space="preserve">i referenti della </w:t>
      </w:r>
      <w:bookmarkStart w:id="3" w:name="_Hlk192330056"/>
      <w:r w:rsidRPr="001929EC">
        <w:rPr>
          <w:rFonts w:ascii="Century Gothic" w:hAnsi="Century Gothic"/>
        </w:rPr>
        <w:t xml:space="preserve">Struttura Didattica Territoriale SSM </w:t>
      </w:r>
      <w:bookmarkEnd w:id="3"/>
      <w:r w:rsidRPr="001929EC">
        <w:rPr>
          <w:rFonts w:ascii="Century Gothic" w:hAnsi="Century Gothic"/>
        </w:rPr>
        <w:t>– settore penale</w:t>
      </w:r>
    </w:p>
    <w:p w14:paraId="01B82E45" w14:textId="77777777" w:rsidR="00212229" w:rsidRPr="001929EC" w:rsidRDefault="00212229" w:rsidP="00212229">
      <w:pPr>
        <w:pStyle w:val="Corpotesto"/>
        <w:jc w:val="center"/>
        <w:rPr>
          <w:rFonts w:ascii="Century Gothic" w:hAnsi="Century Gothic"/>
          <w:b/>
        </w:rPr>
      </w:pPr>
      <w:r w:rsidRPr="001929EC">
        <w:rPr>
          <w:rFonts w:ascii="Century Gothic" w:hAnsi="Century Gothic"/>
          <w:b/>
        </w:rPr>
        <w:t xml:space="preserve">Maurizio Arcuri – </w:t>
      </w:r>
      <w:r>
        <w:rPr>
          <w:rFonts w:ascii="Century Gothic" w:hAnsi="Century Gothic"/>
          <w:b/>
        </w:rPr>
        <w:t xml:space="preserve">Giovanna Cilla – </w:t>
      </w:r>
      <w:r w:rsidRPr="001929EC">
        <w:rPr>
          <w:rFonts w:ascii="Century Gothic" w:hAnsi="Century Gothic"/>
          <w:b/>
        </w:rPr>
        <w:t>Lorenzo Ferri – Mario Palazzi</w:t>
      </w:r>
    </w:p>
    <w:p w14:paraId="11D3C5B7" w14:textId="77777777" w:rsidR="00212229" w:rsidRPr="001929EC" w:rsidRDefault="00212229" w:rsidP="00212229">
      <w:pPr>
        <w:pStyle w:val="Corpotesto"/>
        <w:rPr>
          <w:rFonts w:ascii="Century Gothic" w:hAnsi="Century Gothic"/>
          <w:b/>
        </w:rPr>
      </w:pPr>
    </w:p>
    <w:p w14:paraId="0454BD40" w14:textId="77777777" w:rsidR="00212229" w:rsidRPr="00212229" w:rsidRDefault="00212229" w:rsidP="00212229">
      <w:pPr>
        <w:pStyle w:val="Corpotesto"/>
        <w:jc w:val="both"/>
        <w:rPr>
          <w:rFonts w:ascii="Century Gothic" w:hAnsi="Century Gothic"/>
          <w:bCs/>
          <w:sz w:val="18"/>
          <w:szCs w:val="18"/>
        </w:rPr>
      </w:pPr>
      <w:r w:rsidRPr="00212229">
        <w:rPr>
          <w:rFonts w:ascii="Century Gothic" w:hAnsi="Century Gothic"/>
          <w:bCs/>
          <w:sz w:val="18"/>
          <w:szCs w:val="18"/>
        </w:rPr>
        <w:t xml:space="preserve">L’incontro è destinato alla formazione dei magistrati ordinari, è aperto alla partecipazione di MOT, magistrati onorari, tirocinanti. L’incontro si terrà </w:t>
      </w:r>
      <w:r w:rsidRPr="00212229">
        <w:rPr>
          <w:rFonts w:ascii="Century Gothic" w:hAnsi="Century Gothic"/>
          <w:bCs/>
          <w:sz w:val="18"/>
          <w:szCs w:val="18"/>
          <w:u w:val="single"/>
        </w:rPr>
        <w:t>in presenza</w:t>
      </w:r>
      <w:r w:rsidRPr="00212229">
        <w:rPr>
          <w:rFonts w:ascii="Century Gothic" w:hAnsi="Century Gothic"/>
          <w:bCs/>
          <w:sz w:val="18"/>
          <w:szCs w:val="18"/>
        </w:rPr>
        <w:t>, per i colleghi del Distretto di uffici diversi da quelli di Roma e per coloro che documenteranno particolari necessità sarà attivato un collegamento via Teams.</w:t>
      </w:r>
    </w:p>
    <w:p w14:paraId="41ECFA78" w14:textId="13118866" w:rsidR="00212229" w:rsidRPr="00212229" w:rsidRDefault="00212229" w:rsidP="00212229">
      <w:pPr>
        <w:pStyle w:val="Corpotesto"/>
        <w:jc w:val="both"/>
        <w:rPr>
          <w:rFonts w:ascii="Century Gothic" w:hAnsi="Century Gothic"/>
          <w:bCs/>
          <w:sz w:val="18"/>
          <w:szCs w:val="18"/>
        </w:rPr>
      </w:pPr>
      <w:r w:rsidRPr="00212229">
        <w:rPr>
          <w:rFonts w:ascii="Century Gothic" w:hAnsi="Century Gothic"/>
          <w:bCs/>
          <w:sz w:val="18"/>
          <w:szCs w:val="18"/>
        </w:rPr>
        <w:t xml:space="preserve">Per i magistrati è necessario iscriversi entro il </w:t>
      </w:r>
      <w:r w:rsidRPr="00212229">
        <w:rPr>
          <w:rFonts w:ascii="Century Gothic" w:hAnsi="Century Gothic"/>
          <w:b/>
          <w:sz w:val="18"/>
          <w:szCs w:val="18"/>
        </w:rPr>
        <w:t>2 maggio 2025</w:t>
      </w:r>
      <w:r w:rsidRPr="00212229">
        <w:rPr>
          <w:rFonts w:ascii="Century Gothic" w:hAnsi="Century Gothic"/>
          <w:bCs/>
          <w:sz w:val="18"/>
          <w:szCs w:val="18"/>
        </w:rPr>
        <w:t xml:space="preserve"> tramite </w:t>
      </w:r>
      <w:r w:rsidRPr="00212229">
        <w:rPr>
          <w:rFonts w:ascii="Century Gothic" w:hAnsi="Century Gothic"/>
          <w:b/>
          <w:sz w:val="18"/>
          <w:szCs w:val="18"/>
        </w:rPr>
        <w:t>sito della SSM</w:t>
      </w:r>
      <w:r w:rsidRPr="00212229">
        <w:rPr>
          <w:rFonts w:ascii="Century Gothic" w:hAnsi="Century Gothic"/>
          <w:bCs/>
          <w:sz w:val="18"/>
          <w:szCs w:val="18"/>
        </w:rPr>
        <w:t xml:space="preserve">, sezione formazione decentrata; in caso di difficoltà l’iscrizione potrà essere effettuata inviando una mail all’indirizzo </w:t>
      </w:r>
      <w:hyperlink r:id="rId8">
        <w:r w:rsidRPr="00212229">
          <w:rPr>
            <w:rFonts w:ascii="Century Gothic" w:hAnsi="Century Gothic"/>
            <w:b/>
            <w:sz w:val="18"/>
            <w:szCs w:val="18"/>
          </w:rPr>
          <w:t>roma@scuolamagistratura.it</w:t>
        </w:r>
        <w:r w:rsidRPr="00212229">
          <w:rPr>
            <w:rFonts w:ascii="Century Gothic" w:hAnsi="Century Gothic"/>
            <w:bCs/>
            <w:sz w:val="18"/>
            <w:szCs w:val="18"/>
          </w:rPr>
          <w:t xml:space="preserve">. </w:t>
        </w:r>
      </w:hyperlink>
    </w:p>
    <w:p w14:paraId="7CE624EB" w14:textId="1528C977" w:rsidR="00BF4437" w:rsidRPr="00212229" w:rsidRDefault="00212229" w:rsidP="00212229">
      <w:pPr>
        <w:pStyle w:val="Corpotesto"/>
        <w:jc w:val="both"/>
        <w:rPr>
          <w:rFonts w:ascii="Century Gothic" w:hAnsi="Century Gothic"/>
          <w:bCs/>
          <w:sz w:val="18"/>
          <w:szCs w:val="18"/>
        </w:rPr>
      </w:pPr>
      <w:r w:rsidRPr="00212229">
        <w:rPr>
          <w:rFonts w:ascii="Century Gothic" w:hAnsi="Century Gothic"/>
          <w:bCs/>
          <w:sz w:val="18"/>
          <w:szCs w:val="18"/>
        </w:rPr>
        <w:t xml:space="preserve">Per gli altri partecipanti l’iscrizione potrà essere effettuata inviando una mail all’indirizzo </w:t>
      </w:r>
      <w:hyperlink r:id="rId9">
        <w:r w:rsidRPr="00212229">
          <w:rPr>
            <w:rFonts w:ascii="Century Gothic" w:hAnsi="Century Gothic"/>
            <w:bCs/>
            <w:sz w:val="18"/>
            <w:szCs w:val="18"/>
          </w:rPr>
          <w:t xml:space="preserve">roma@scuolamagistratura.it. </w:t>
        </w:r>
      </w:hyperlink>
      <w:r w:rsidRPr="00212229">
        <w:rPr>
          <w:rFonts w:ascii="Century Gothic" w:hAnsi="Century Gothic"/>
          <w:bCs/>
          <w:sz w:val="18"/>
          <w:szCs w:val="18"/>
        </w:rPr>
        <w:t xml:space="preserve"> Dopo la scadenza del termine per l’iscrizione, sarà inviata agli ammessi apposita mail con ogni informazione utile anche per il collegamento on line.</w:t>
      </w:r>
    </w:p>
    <w:sectPr w:rsidR="00BF4437" w:rsidRPr="00212229" w:rsidSect="001929EC">
      <w:type w:val="continuous"/>
      <w:pgSz w:w="11900" w:h="16850"/>
      <w:pgMar w:top="278" w:right="851" w:bottom="11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adea">
    <w:altName w:val="Times New Roman"/>
    <w:charset w:val="00"/>
    <w:family w:val="roman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437"/>
    <w:rsid w:val="0005234A"/>
    <w:rsid w:val="0007015A"/>
    <w:rsid w:val="00073D27"/>
    <w:rsid w:val="000F311A"/>
    <w:rsid w:val="001034ED"/>
    <w:rsid w:val="00103E76"/>
    <w:rsid w:val="00124A58"/>
    <w:rsid w:val="00145F11"/>
    <w:rsid w:val="00155D27"/>
    <w:rsid w:val="001929EC"/>
    <w:rsid w:val="001B3FE4"/>
    <w:rsid w:val="001C428E"/>
    <w:rsid w:val="00212229"/>
    <w:rsid w:val="00263E22"/>
    <w:rsid w:val="00273A2C"/>
    <w:rsid w:val="002E322D"/>
    <w:rsid w:val="003238D5"/>
    <w:rsid w:val="00336109"/>
    <w:rsid w:val="00434595"/>
    <w:rsid w:val="00464D72"/>
    <w:rsid w:val="00515D5F"/>
    <w:rsid w:val="00516020"/>
    <w:rsid w:val="00517236"/>
    <w:rsid w:val="00532E6C"/>
    <w:rsid w:val="005542A3"/>
    <w:rsid w:val="0059031B"/>
    <w:rsid w:val="005B53F7"/>
    <w:rsid w:val="00610181"/>
    <w:rsid w:val="00615A8B"/>
    <w:rsid w:val="00656738"/>
    <w:rsid w:val="006A1A5D"/>
    <w:rsid w:val="006D0AC3"/>
    <w:rsid w:val="006D6766"/>
    <w:rsid w:val="006E0685"/>
    <w:rsid w:val="006E686C"/>
    <w:rsid w:val="00712DFA"/>
    <w:rsid w:val="007A7024"/>
    <w:rsid w:val="007D3C99"/>
    <w:rsid w:val="00893033"/>
    <w:rsid w:val="008D2FAC"/>
    <w:rsid w:val="008D6C03"/>
    <w:rsid w:val="00907428"/>
    <w:rsid w:val="0091496D"/>
    <w:rsid w:val="00922EED"/>
    <w:rsid w:val="00946034"/>
    <w:rsid w:val="00960F55"/>
    <w:rsid w:val="00A159CC"/>
    <w:rsid w:val="00A30DBD"/>
    <w:rsid w:val="00A360AA"/>
    <w:rsid w:val="00A64E76"/>
    <w:rsid w:val="00A81D1C"/>
    <w:rsid w:val="00AA745E"/>
    <w:rsid w:val="00AB7F5E"/>
    <w:rsid w:val="00B10612"/>
    <w:rsid w:val="00B14C46"/>
    <w:rsid w:val="00B6121F"/>
    <w:rsid w:val="00B74856"/>
    <w:rsid w:val="00BA23D8"/>
    <w:rsid w:val="00BC0F5F"/>
    <w:rsid w:val="00BF4437"/>
    <w:rsid w:val="00C02971"/>
    <w:rsid w:val="00C03FAE"/>
    <w:rsid w:val="00CD229D"/>
    <w:rsid w:val="00D31505"/>
    <w:rsid w:val="00D734E9"/>
    <w:rsid w:val="00D9120E"/>
    <w:rsid w:val="00D91E1E"/>
    <w:rsid w:val="00DC5283"/>
    <w:rsid w:val="00E84137"/>
    <w:rsid w:val="00E94A45"/>
    <w:rsid w:val="00F15F25"/>
    <w:rsid w:val="00F16773"/>
    <w:rsid w:val="00F17882"/>
    <w:rsid w:val="00F221DA"/>
    <w:rsid w:val="00FD1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5DCECB"/>
  <w15:docId w15:val="{C5A9CDA9-88D8-482B-9515-9ED65608C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Caladea" w:eastAsia="Caladea" w:hAnsi="Caladea" w:cs="Caladea"/>
      <w:lang w:val="it-IT"/>
    </w:rPr>
  </w:style>
  <w:style w:type="paragraph" w:styleId="Titolo1">
    <w:name w:val="heading 1"/>
    <w:basedOn w:val="Normale"/>
    <w:uiPriority w:val="1"/>
    <w:qFormat/>
    <w:pPr>
      <w:spacing w:line="281" w:lineRule="exact"/>
      <w:ind w:left="112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Pr>
      <w:sz w:val="20"/>
      <w:szCs w:val="20"/>
    </w:rPr>
  </w:style>
  <w:style w:type="paragraph" w:styleId="Titolo">
    <w:name w:val="Title"/>
    <w:basedOn w:val="Normale"/>
    <w:uiPriority w:val="1"/>
    <w:qFormat/>
    <w:pPr>
      <w:spacing w:before="8"/>
      <w:ind w:left="399" w:right="400"/>
      <w:jc w:val="center"/>
    </w:pPr>
    <w:rPr>
      <w:rFonts w:ascii="Times New Roman" w:eastAsia="Times New Roman" w:hAnsi="Times New Roman" w:cs="Times New Roman"/>
      <w:b/>
      <w:bCs/>
      <w:i/>
      <w:sz w:val="36"/>
      <w:szCs w:val="36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1677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16773"/>
    <w:rPr>
      <w:rFonts w:ascii="Tahoma" w:eastAsia="Caladea" w:hAnsi="Tahoma" w:cs="Tahoma"/>
      <w:sz w:val="16"/>
      <w:szCs w:val="16"/>
      <w:lang w:val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212229"/>
    <w:rPr>
      <w:rFonts w:ascii="Caladea" w:eastAsia="Caladea" w:hAnsi="Caladea" w:cs="Caladea"/>
      <w:sz w:val="20"/>
      <w:szCs w:val="20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ma@scuolamagistratura.it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mailto:roma@scuolamagistratura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457</Words>
  <Characters>2785</Characters>
  <Application>Microsoft Office Word</Application>
  <DocSecurity>0</DocSecurity>
  <Lines>51</Lines>
  <Paragraphs>34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3208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Guido Romano</dc:creator>
  <cp:lastModifiedBy>Mario Palazzi</cp:lastModifiedBy>
  <cp:revision>2</cp:revision>
  <dcterms:created xsi:type="dcterms:W3CDTF">2025-04-09T07:28:00Z</dcterms:created>
  <dcterms:modified xsi:type="dcterms:W3CDTF">2025-04-09T07:28:00Z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2021-09-23T00:00:00Z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2022-10-18T00:00:00Z</vt:filetime>
  </property>
</Properties>
</file>